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1CE" w:rsidRDefault="00E20929" w:rsidP="00BB4515">
      <w:pPr>
        <w:jc w:val="right"/>
      </w:pPr>
      <w:bookmarkStart w:id="0" w:name="_GoBack"/>
      <w:bookmarkEnd w:id="0"/>
      <w:r>
        <w:rPr>
          <w:noProof/>
          <w:sz w:val="24"/>
          <w:szCs w:val="24"/>
        </w:rPr>
        <w:drawing>
          <wp:anchor distT="0" distB="0" distL="114300" distR="114300" simplePos="0" relativeHeight="251656704" behindDoc="0" locked="0" layoutInCell="0" allowOverlap="1">
            <wp:simplePos x="0" y="0"/>
            <wp:positionH relativeFrom="column">
              <wp:posOffset>4911725</wp:posOffset>
            </wp:positionH>
            <wp:positionV relativeFrom="paragraph">
              <wp:posOffset>-120015</wp:posOffset>
            </wp:positionV>
            <wp:extent cx="1097280" cy="913765"/>
            <wp:effectExtent l="19050" t="0" r="7620" b="0"/>
            <wp:wrapTopAndBottom/>
            <wp:docPr id="4" name="Imagen 4" descr="ág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ágenes"/>
                    <pic:cNvPicPr>
                      <a:picLocks noChangeAspect="1" noChangeArrowheads="1"/>
                    </pic:cNvPicPr>
                  </pic:nvPicPr>
                  <pic:blipFill>
                    <a:blip r:embed="rId7" cstate="print"/>
                    <a:srcRect/>
                    <a:stretch>
                      <a:fillRect/>
                    </a:stretch>
                  </pic:blipFill>
                  <pic:spPr bwMode="auto">
                    <a:xfrm>
                      <a:off x="0" y="0"/>
                      <a:ext cx="1097280" cy="913765"/>
                    </a:xfrm>
                    <a:prstGeom prst="rect">
                      <a:avLst/>
                    </a:prstGeom>
                    <a:noFill/>
                    <a:ln w="9525">
                      <a:noFill/>
                      <a:miter lim="800000"/>
                      <a:headEnd/>
                      <a:tailEnd/>
                    </a:ln>
                  </pic:spPr>
                </pic:pic>
              </a:graphicData>
            </a:graphic>
          </wp:anchor>
        </w:drawing>
      </w:r>
      <w:r>
        <w:rPr>
          <w:noProof/>
          <w:sz w:val="24"/>
          <w:szCs w:val="24"/>
        </w:rPr>
        <w:drawing>
          <wp:anchor distT="0" distB="0" distL="114300" distR="114300" simplePos="0" relativeHeight="251657728" behindDoc="0" locked="0" layoutInCell="0" allowOverlap="1">
            <wp:simplePos x="0" y="0"/>
            <wp:positionH relativeFrom="column">
              <wp:posOffset>-566420</wp:posOffset>
            </wp:positionH>
            <wp:positionV relativeFrom="paragraph">
              <wp:posOffset>-212090</wp:posOffset>
            </wp:positionV>
            <wp:extent cx="1012190" cy="1006475"/>
            <wp:effectExtent l="19050" t="0" r="0" b="0"/>
            <wp:wrapTopAndBottom/>
            <wp:docPr id="3" name="Imagen 3" descr="ág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ágenes"/>
                    <pic:cNvPicPr>
                      <a:picLocks noChangeAspect="1" noChangeArrowheads="1"/>
                    </pic:cNvPicPr>
                  </pic:nvPicPr>
                  <pic:blipFill>
                    <a:blip r:embed="rId8" cstate="print"/>
                    <a:srcRect/>
                    <a:stretch>
                      <a:fillRect/>
                    </a:stretch>
                  </pic:blipFill>
                  <pic:spPr bwMode="auto">
                    <a:xfrm>
                      <a:off x="0" y="0"/>
                      <a:ext cx="1012190" cy="1006475"/>
                    </a:xfrm>
                    <a:prstGeom prst="rect">
                      <a:avLst/>
                    </a:prstGeom>
                    <a:noFill/>
                    <a:ln w="9525">
                      <a:noFill/>
                      <a:miter lim="800000"/>
                      <a:headEnd/>
                      <a:tailEnd/>
                    </a:ln>
                  </pic:spPr>
                </pic:pic>
              </a:graphicData>
            </a:graphic>
          </wp:anchor>
        </w:drawing>
      </w:r>
      <w:r w:rsidR="00C21469">
        <w:rPr>
          <w:noProof/>
          <w:sz w:val="24"/>
          <w:szCs w:val="24"/>
        </w:rPr>
        <mc:AlternateContent>
          <mc:Choice Requires="wps">
            <w:drawing>
              <wp:anchor distT="0" distB="0" distL="114300" distR="114300" simplePos="0" relativeHeight="251658752" behindDoc="1" locked="0" layoutInCell="0" allowOverlap="1">
                <wp:simplePos x="0" y="0"/>
                <wp:positionH relativeFrom="column">
                  <wp:posOffset>-764540</wp:posOffset>
                </wp:positionH>
                <wp:positionV relativeFrom="paragraph">
                  <wp:posOffset>-396240</wp:posOffset>
                </wp:positionV>
                <wp:extent cx="6949440" cy="1445260"/>
                <wp:effectExtent l="6985" t="13335" r="6350" b="825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1445260"/>
                        </a:xfrm>
                        <a:prstGeom prst="rect">
                          <a:avLst/>
                        </a:prstGeom>
                        <a:solidFill>
                          <a:srgbClr val="FFFFFF"/>
                        </a:solidFill>
                        <a:ln w="9525">
                          <a:solidFill>
                            <a:srgbClr val="808000"/>
                          </a:solidFill>
                          <a:miter lim="800000"/>
                          <a:headEnd/>
                          <a:tailEnd/>
                        </a:ln>
                      </wps:spPr>
                      <wps:txbx>
                        <w:txbxContent>
                          <w:p w:rsidR="00D651CE" w:rsidRDefault="00D651CE">
                            <w:pPr>
                              <w:pStyle w:val="Ttulo"/>
                            </w:pPr>
                            <w:r>
                              <w:t xml:space="preserve"> </w:t>
                            </w:r>
                          </w:p>
                          <w:p w:rsidR="00D651CE" w:rsidRDefault="00D651CE">
                            <w:pPr>
                              <w:pStyle w:val="Ttulo"/>
                              <w:jc w:val="left"/>
                              <w:rPr>
                                <w:sz w:val="24"/>
                              </w:rPr>
                            </w:pPr>
                            <w:r>
                              <w:t xml:space="preserve">                               </w:t>
                            </w:r>
                            <w:r>
                              <w:rPr>
                                <w:sz w:val="24"/>
                              </w:rPr>
                              <w:t>Unión Nacional de Trabajadores del  Metal y Ramas Afines</w:t>
                            </w:r>
                          </w:p>
                          <w:p w:rsidR="00D651CE" w:rsidRDefault="00D651CE">
                            <w:pPr>
                              <w:jc w:val="center"/>
                              <w:rPr>
                                <w:b/>
                                <w:sz w:val="32"/>
                                <w:lang w:val="fr-FR"/>
                              </w:rPr>
                            </w:pPr>
                            <w:r>
                              <w:rPr>
                                <w:b/>
                                <w:sz w:val="32"/>
                                <w:lang w:val="fr-FR"/>
                              </w:rPr>
                              <w:t>U.N.T.M.R.A           -      Filial  PIT-CNT</w:t>
                            </w:r>
                          </w:p>
                          <w:p w:rsidR="00D651CE" w:rsidRDefault="00D651CE">
                            <w:pPr>
                              <w:pStyle w:val="Ttulo3"/>
                            </w:pPr>
                            <w:r>
                              <w:t>Organización Sindical con Personería Jurídica</w:t>
                            </w:r>
                          </w:p>
                          <w:p w:rsidR="00D651CE" w:rsidRDefault="00D651CE">
                            <w:pPr>
                              <w:pStyle w:val="Ttulo2"/>
                              <w:rPr>
                                <w:lang w:val="de-DE"/>
                              </w:rPr>
                            </w:pPr>
                            <w:r>
                              <w:rPr>
                                <w:lang w:val="de-DE"/>
                              </w:rPr>
                              <w:t xml:space="preserve">                                        Telef: </w:t>
                            </w:r>
                            <w:r w:rsidR="00A42F39">
                              <w:rPr>
                                <w:lang w:val="de-DE"/>
                              </w:rPr>
                              <w:t>2</w:t>
                            </w:r>
                            <w:r>
                              <w:rPr>
                                <w:lang w:val="de-DE"/>
                              </w:rPr>
                              <w:t xml:space="preserve">208-1818   Fax: </w:t>
                            </w:r>
                            <w:r w:rsidR="00A42F39">
                              <w:rPr>
                                <w:lang w:val="de-DE"/>
                              </w:rPr>
                              <w:t>2</w:t>
                            </w:r>
                            <w:r>
                              <w:rPr>
                                <w:lang w:val="de-DE"/>
                              </w:rPr>
                              <w:t xml:space="preserve">200-5157              E-Mail: </w:t>
                            </w:r>
                            <w:hyperlink r:id="rId9" w:history="1">
                              <w:r>
                                <w:rPr>
                                  <w:rStyle w:val="Hipervnculo"/>
                                  <w:lang w:val="de-DE"/>
                                </w:rPr>
                                <w:t>untmra@adinet.com.uy</w:t>
                              </w:r>
                            </w:hyperlink>
                          </w:p>
                          <w:p w:rsidR="00D651CE" w:rsidRDefault="00D651CE">
                            <w:pPr>
                              <w:jc w:val="center"/>
                              <w:rPr>
                                <w:b/>
                              </w:rPr>
                            </w:pPr>
                            <w:r>
                              <w:rPr>
                                <w:b/>
                              </w:rPr>
                              <w:t>Luis Alberto de Herrera 3972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2pt;margin-top:-31.2pt;width:547.2pt;height:11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" o:allowincell="f" strokecolor="olive">
                <v:textbox>
                  <w:txbxContent>
                    <w:p w:rsidR="00D651CE" w:rsidRDefault="00D651CE">
                      <w:pPr>
                        <w:pStyle w:val="Ttulo"/>
                      </w:pPr>
                      <w:r>
                        <w:t xml:space="preserve"> </w:t>
                      </w:r>
                    </w:p>
                    <w:p w:rsidR="00D651CE" w:rsidRDefault="00D651CE">
                      <w:pPr>
                        <w:pStyle w:val="Ttulo"/>
                        <w:jc w:val="left"/>
                        <w:rPr>
                          <w:sz w:val="24"/>
                        </w:rPr>
                      </w:pPr>
                      <w:r>
                        <w:t xml:space="preserve">                               </w:t>
                      </w:r>
                      <w:r>
                        <w:rPr>
                          <w:sz w:val="24"/>
                        </w:rPr>
                        <w:t>Unión Nacional de Trabajadores del  Metal y Ramas Afines</w:t>
                      </w:r>
                    </w:p>
                    <w:p w:rsidR="00D651CE" w:rsidRDefault="00D651CE">
                      <w:pPr>
                        <w:jc w:val="center"/>
                        <w:rPr>
                          <w:b/>
                          <w:sz w:val="32"/>
                          <w:lang w:val="fr-FR"/>
                        </w:rPr>
                      </w:pPr>
                      <w:r>
                        <w:rPr>
                          <w:b/>
                          <w:sz w:val="32"/>
                          <w:lang w:val="fr-FR"/>
                        </w:rPr>
                        <w:t>U.N.T.M.R.A           -      Filial  PIT-CNT</w:t>
                      </w:r>
                    </w:p>
                    <w:p w:rsidR="00D651CE" w:rsidRDefault="00D651CE">
                      <w:pPr>
                        <w:pStyle w:val="Ttulo3"/>
                      </w:pPr>
                      <w:r>
                        <w:t>Organización Sindical con Personería Jurídica</w:t>
                      </w:r>
                    </w:p>
                    <w:p w:rsidR="00D651CE" w:rsidRDefault="00D651CE">
                      <w:pPr>
                        <w:pStyle w:val="Ttulo2"/>
                        <w:rPr>
                          <w:lang w:val="de-DE"/>
                        </w:rPr>
                      </w:pPr>
                      <w:r>
                        <w:rPr>
                          <w:lang w:val="de-DE"/>
                        </w:rPr>
                        <w:t xml:space="preserve">                                        Telef: </w:t>
                      </w:r>
                      <w:r w:rsidR="00A42F39">
                        <w:rPr>
                          <w:lang w:val="de-DE"/>
                        </w:rPr>
                        <w:t>2</w:t>
                      </w:r>
                      <w:r>
                        <w:rPr>
                          <w:lang w:val="de-DE"/>
                        </w:rPr>
                        <w:t xml:space="preserve">208-1818   Fax: </w:t>
                      </w:r>
                      <w:r w:rsidR="00A42F39">
                        <w:rPr>
                          <w:lang w:val="de-DE"/>
                        </w:rPr>
                        <w:t>2</w:t>
                      </w:r>
                      <w:r>
                        <w:rPr>
                          <w:lang w:val="de-DE"/>
                        </w:rPr>
                        <w:t xml:space="preserve">200-5157              E-Mail: </w:t>
                      </w:r>
                      <w:hyperlink r:id="rId10" w:history="1">
                        <w:r>
                          <w:rPr>
                            <w:rStyle w:val="Hipervnculo"/>
                            <w:lang w:val="de-DE"/>
                          </w:rPr>
                          <w:t>untmra@adinet.com.uy</w:t>
                        </w:r>
                      </w:hyperlink>
                    </w:p>
                    <w:p w:rsidR="00D651CE" w:rsidRDefault="00D651CE">
                      <w:pPr>
                        <w:jc w:val="center"/>
                        <w:rPr>
                          <w:b/>
                        </w:rPr>
                      </w:pPr>
                      <w:r>
                        <w:rPr>
                          <w:b/>
                        </w:rPr>
                        <w:t>Luis Alberto de Herrera 3972</w:t>
                      </w:r>
                    </w:p>
                  </w:txbxContent>
                </v:textbox>
                <w10:wrap type="topAndBottom"/>
              </v:shape>
            </w:pict>
          </mc:Fallback>
        </mc:AlternateContent>
      </w:r>
    </w:p>
    <w:p w:rsidR="005B17CA" w:rsidRDefault="005B17CA" w:rsidP="00BB4515">
      <w:pPr>
        <w:jc w:val="right"/>
      </w:pPr>
    </w:p>
    <w:p w:rsidR="006A2732" w:rsidRDefault="00933DC5" w:rsidP="009D0CFE">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5B17CA">
        <w:rPr>
          <w:b/>
          <w:sz w:val="24"/>
          <w:szCs w:val="24"/>
        </w:rPr>
        <w:t xml:space="preserve">    </w:t>
      </w:r>
    </w:p>
    <w:p w:rsidR="00933DC5" w:rsidRDefault="003802BA" w:rsidP="006A2732">
      <w:pPr>
        <w:jc w:val="right"/>
        <w:rPr>
          <w:sz w:val="24"/>
          <w:szCs w:val="24"/>
        </w:rPr>
      </w:pPr>
      <w:r>
        <w:rPr>
          <w:sz w:val="24"/>
          <w:szCs w:val="24"/>
        </w:rPr>
        <w:t>M</w:t>
      </w:r>
      <w:r w:rsidR="005B17CA">
        <w:rPr>
          <w:sz w:val="24"/>
          <w:szCs w:val="24"/>
        </w:rPr>
        <w:t>ontevideo</w:t>
      </w:r>
      <w:r>
        <w:rPr>
          <w:sz w:val="24"/>
          <w:szCs w:val="24"/>
        </w:rPr>
        <w:t>,</w:t>
      </w:r>
      <w:r w:rsidR="005B17CA">
        <w:rPr>
          <w:sz w:val="24"/>
          <w:szCs w:val="24"/>
        </w:rPr>
        <w:t xml:space="preserve"> </w:t>
      </w:r>
      <w:r w:rsidR="00987AEA">
        <w:rPr>
          <w:sz w:val="24"/>
          <w:szCs w:val="24"/>
        </w:rPr>
        <w:t>2</w:t>
      </w:r>
      <w:r>
        <w:rPr>
          <w:sz w:val="24"/>
          <w:szCs w:val="24"/>
        </w:rPr>
        <w:t>8</w:t>
      </w:r>
      <w:r w:rsidR="00933DC5" w:rsidRPr="00933DC5">
        <w:rPr>
          <w:sz w:val="24"/>
          <w:szCs w:val="24"/>
        </w:rPr>
        <w:t xml:space="preserve"> de </w:t>
      </w:r>
      <w:r>
        <w:rPr>
          <w:sz w:val="24"/>
          <w:szCs w:val="24"/>
        </w:rPr>
        <w:t>Diciembre</w:t>
      </w:r>
      <w:r w:rsidR="00987AEA">
        <w:rPr>
          <w:sz w:val="24"/>
          <w:szCs w:val="24"/>
        </w:rPr>
        <w:t xml:space="preserve"> de 201</w:t>
      </w:r>
      <w:r>
        <w:rPr>
          <w:sz w:val="24"/>
          <w:szCs w:val="24"/>
        </w:rPr>
        <w:t>6</w:t>
      </w:r>
      <w:r w:rsidR="00933DC5" w:rsidRPr="00933DC5">
        <w:rPr>
          <w:sz w:val="24"/>
          <w:szCs w:val="24"/>
        </w:rPr>
        <w:t xml:space="preserve"> </w:t>
      </w:r>
      <w:r w:rsidR="005A78C2" w:rsidRPr="00933DC5">
        <w:rPr>
          <w:sz w:val="24"/>
          <w:szCs w:val="24"/>
        </w:rPr>
        <w:t xml:space="preserve">                    </w:t>
      </w:r>
    </w:p>
    <w:p w:rsidR="003802BA" w:rsidRDefault="003802BA" w:rsidP="003802BA">
      <w:pPr>
        <w:spacing w:after="200" w:line="276" w:lineRule="auto"/>
        <w:rPr>
          <w:rFonts w:ascii="Calibri" w:eastAsia="Calibri" w:hAnsi="Calibri"/>
          <w:sz w:val="24"/>
          <w:szCs w:val="24"/>
          <w:lang w:val="es-UY" w:eastAsia="en-US"/>
        </w:rPr>
      </w:pPr>
    </w:p>
    <w:p w:rsidR="003802BA" w:rsidRDefault="003802BA" w:rsidP="003802BA">
      <w:pPr>
        <w:spacing w:after="200" w:line="276" w:lineRule="auto"/>
        <w:rPr>
          <w:rFonts w:ascii="Calibri" w:eastAsia="Calibri" w:hAnsi="Calibri"/>
          <w:sz w:val="22"/>
          <w:szCs w:val="22"/>
          <w:lang w:val="es-UY" w:eastAsia="en-US"/>
        </w:rPr>
      </w:pPr>
    </w:p>
    <w:p w:rsidR="003802BA" w:rsidRPr="003802BA" w:rsidRDefault="003802BA" w:rsidP="003802BA">
      <w:pPr>
        <w:spacing w:after="200" w:line="276" w:lineRule="auto"/>
        <w:rPr>
          <w:rFonts w:ascii="Calibri" w:eastAsia="Calibri" w:hAnsi="Calibri"/>
          <w:sz w:val="22"/>
          <w:szCs w:val="22"/>
          <w:lang w:val="es-UY" w:eastAsia="en-US"/>
        </w:rPr>
      </w:pPr>
      <w:r w:rsidRPr="003802BA">
        <w:rPr>
          <w:rFonts w:ascii="Calibri" w:eastAsia="Calibri" w:hAnsi="Calibri"/>
          <w:sz w:val="22"/>
          <w:szCs w:val="22"/>
          <w:lang w:val="es-UY" w:eastAsia="en-US"/>
        </w:rPr>
        <w:t>A la opinión pública:</w:t>
      </w:r>
    </w:p>
    <w:p w:rsidR="003802BA" w:rsidRPr="003802BA" w:rsidRDefault="003802BA" w:rsidP="003802BA">
      <w:pPr>
        <w:spacing w:after="200" w:line="276" w:lineRule="auto"/>
        <w:rPr>
          <w:rFonts w:ascii="Calibri" w:eastAsia="Calibri" w:hAnsi="Calibri"/>
          <w:sz w:val="22"/>
          <w:szCs w:val="22"/>
          <w:lang w:val="es-UY" w:eastAsia="en-US"/>
        </w:rPr>
      </w:pPr>
      <w:r w:rsidRPr="003802BA">
        <w:rPr>
          <w:rFonts w:ascii="Calibri" w:eastAsia="Calibri" w:hAnsi="Calibri"/>
          <w:sz w:val="22"/>
          <w:szCs w:val="22"/>
          <w:lang w:val="es-UY" w:eastAsia="en-US"/>
        </w:rPr>
        <w:t>Frente a las declaraciones surgidas en la prensa el día lunes 26 de diciembre por parte de la empresa Lifan Uruguay la UNTMRA expresa que:</w:t>
      </w:r>
    </w:p>
    <w:p w:rsidR="003802BA" w:rsidRPr="003802BA" w:rsidRDefault="003802BA" w:rsidP="003802BA">
      <w:pPr>
        <w:spacing w:after="200" w:line="276" w:lineRule="auto"/>
        <w:rPr>
          <w:rFonts w:ascii="Calibri" w:eastAsia="Calibri" w:hAnsi="Calibri"/>
          <w:sz w:val="22"/>
          <w:szCs w:val="22"/>
          <w:lang w:val="es-UY" w:eastAsia="en-US"/>
        </w:rPr>
      </w:pPr>
      <w:r w:rsidRPr="003802BA">
        <w:rPr>
          <w:rFonts w:ascii="Calibri" w:eastAsia="Calibri" w:hAnsi="Calibri"/>
          <w:sz w:val="22"/>
          <w:szCs w:val="22"/>
          <w:lang w:val="es-UY" w:eastAsia="en-US"/>
        </w:rPr>
        <w:t xml:space="preserve">Rechaza enérgicamente las afirmaciones que el gerente de dicha empresa, Sr Pablo </w:t>
      </w:r>
      <w:proofErr w:type="spellStart"/>
      <w:r w:rsidRPr="003802BA">
        <w:rPr>
          <w:rFonts w:ascii="Calibri" w:eastAsia="Calibri" w:hAnsi="Calibri"/>
          <w:sz w:val="22"/>
          <w:szCs w:val="22"/>
          <w:lang w:val="es-UY" w:eastAsia="en-US"/>
        </w:rPr>
        <w:t>Revetria</w:t>
      </w:r>
      <w:proofErr w:type="spellEnd"/>
      <w:r w:rsidRPr="003802BA">
        <w:rPr>
          <w:rFonts w:ascii="Calibri" w:eastAsia="Calibri" w:hAnsi="Calibri"/>
          <w:sz w:val="22"/>
          <w:szCs w:val="22"/>
          <w:lang w:val="es-UY" w:eastAsia="en-US"/>
        </w:rPr>
        <w:t>, realizara respecto de la situación de la empresa y su relacionamiento con el sindicato.</w:t>
      </w:r>
    </w:p>
    <w:p w:rsidR="003802BA" w:rsidRPr="003802BA" w:rsidRDefault="003802BA" w:rsidP="003802BA">
      <w:pPr>
        <w:spacing w:after="200" w:line="276" w:lineRule="auto"/>
        <w:rPr>
          <w:rFonts w:ascii="Calibri" w:eastAsia="Calibri" w:hAnsi="Calibri"/>
          <w:sz w:val="22"/>
          <w:szCs w:val="22"/>
          <w:lang w:val="es-UY" w:eastAsia="en-US"/>
        </w:rPr>
      </w:pPr>
      <w:r w:rsidRPr="003802BA">
        <w:rPr>
          <w:rFonts w:ascii="Calibri" w:eastAsia="Calibri" w:hAnsi="Calibri"/>
          <w:sz w:val="22"/>
          <w:szCs w:val="22"/>
          <w:lang w:val="es-UY" w:eastAsia="en-US"/>
        </w:rPr>
        <w:t>Si dicha empresa efectivamente no ha podido manejar la operación es debido a la inoperancia y falta de visión empresarial de su dirección, tanto internacional como nacional. Los trabajadores organizados en sindicato, por ahora, no gerenciamos las empresas ni sus operaciones.</w:t>
      </w:r>
    </w:p>
    <w:p w:rsidR="003802BA" w:rsidRPr="003802BA" w:rsidRDefault="003802BA" w:rsidP="003802BA">
      <w:pPr>
        <w:spacing w:after="200" w:line="276" w:lineRule="auto"/>
        <w:rPr>
          <w:rFonts w:ascii="Calibri" w:eastAsia="Calibri" w:hAnsi="Calibri"/>
          <w:sz w:val="22"/>
          <w:szCs w:val="22"/>
          <w:lang w:val="es-UY" w:eastAsia="en-US"/>
        </w:rPr>
      </w:pPr>
      <w:r w:rsidRPr="003802BA">
        <w:rPr>
          <w:rFonts w:ascii="Calibri" w:eastAsia="Calibri" w:hAnsi="Calibri"/>
          <w:sz w:val="22"/>
          <w:szCs w:val="22"/>
          <w:lang w:val="es-UY" w:eastAsia="en-US"/>
        </w:rPr>
        <w:t xml:space="preserve">Los inversores a la hora de establecerse en un país deben de conocer no solo los aspectos jurídicos, también deben de conocer su normativa legal vigente en función de las relaciones laborales con el fin de no violarlas sistemáticamente. No deben de tratar de imponer su cultura y sus formas de trabajo al país donde van, sino más bien buscar caminos que amalgamen las diferencias por un bien común, cuestión que aquí aun no pasa. En esta empresa desde el año 2015 ha habido más de 30 denuncias ante la DINATRA por violaciones de convenio colectivo, ha habido múltiples casos de no pagar los haberes en fecha, violar la normativa de seguridad laboral, conductas antisindicales permanentes y cotidianas para con los trabajadores afiliados al sindicato. Hay múltiples denuncias en la Inspección Gral. </w:t>
      </w:r>
      <w:proofErr w:type="gramStart"/>
      <w:r w:rsidRPr="003802BA">
        <w:rPr>
          <w:rFonts w:ascii="Calibri" w:eastAsia="Calibri" w:hAnsi="Calibri"/>
          <w:sz w:val="22"/>
          <w:szCs w:val="22"/>
          <w:lang w:val="es-UY" w:eastAsia="en-US"/>
        </w:rPr>
        <w:t>del</w:t>
      </w:r>
      <w:proofErr w:type="gramEnd"/>
      <w:r w:rsidRPr="003802BA">
        <w:rPr>
          <w:rFonts w:ascii="Calibri" w:eastAsia="Calibri" w:hAnsi="Calibri"/>
          <w:sz w:val="22"/>
          <w:szCs w:val="22"/>
          <w:lang w:val="es-UY" w:eastAsia="en-US"/>
        </w:rPr>
        <w:t xml:space="preserve"> Trabajo por acoso laboral, como también por la agresión física por parte de un gerente chino a un delegado de nuestro sindicato.</w:t>
      </w:r>
    </w:p>
    <w:p w:rsidR="003802BA" w:rsidRPr="003802BA" w:rsidRDefault="003802BA" w:rsidP="003802BA">
      <w:pPr>
        <w:spacing w:after="200" w:line="276" w:lineRule="auto"/>
        <w:rPr>
          <w:rFonts w:ascii="Calibri" w:eastAsia="Calibri" w:hAnsi="Calibri"/>
          <w:sz w:val="22"/>
          <w:szCs w:val="22"/>
          <w:lang w:val="es-UY" w:eastAsia="en-US"/>
        </w:rPr>
      </w:pPr>
      <w:r w:rsidRPr="003802BA">
        <w:rPr>
          <w:rFonts w:ascii="Calibri" w:eastAsia="Calibri" w:hAnsi="Calibri"/>
          <w:sz w:val="22"/>
          <w:szCs w:val="22"/>
          <w:lang w:val="es-UY" w:eastAsia="en-US"/>
        </w:rPr>
        <w:t>Los trabajadores nos organizamos para defender nuestros derechos y hacerlos respetar, nos organizamos justamente para que este tipo de cosas no pasen en un lugar de trabajo, pero si pasan, tengan presente que hay una clase obrera organizada que dará respuesta con todas las herramientas constitucionales a su alcance, en defensa del interés colectivo y de los trabajadores todos.</w:t>
      </w:r>
    </w:p>
    <w:p w:rsidR="001A38D3" w:rsidRPr="003802BA" w:rsidRDefault="003802BA" w:rsidP="001A38D3">
      <w:pPr>
        <w:spacing w:after="200" w:line="276" w:lineRule="auto"/>
        <w:rPr>
          <w:rFonts w:ascii="Calibri" w:eastAsia="Calibri" w:hAnsi="Calibri"/>
          <w:sz w:val="22"/>
          <w:szCs w:val="22"/>
          <w:lang w:val="es-UY" w:eastAsia="en-US"/>
        </w:rPr>
      </w:pPr>
      <w:r w:rsidRPr="003802BA">
        <w:rPr>
          <w:rFonts w:ascii="Calibri" w:eastAsia="Calibri" w:hAnsi="Calibri"/>
          <w:sz w:val="22"/>
          <w:szCs w:val="22"/>
          <w:lang w:val="es-UY" w:eastAsia="en-US"/>
        </w:rPr>
        <w:t>Apelamos al buen relacionamiento y a la sensatez a la hora de hacer declaraciones públicas por la responsabilidad social que tenemos, a construir un camino de acercamientos que demuestren madurez aun en las diferencias. Creemos firmemente que este tipo de actitudes oportunistas por parte de la gerencia de la empresa no abona en ese sentido.</w:t>
      </w:r>
    </w:p>
    <w:p w:rsidR="00C21469" w:rsidRDefault="00C21469" w:rsidP="001A38D3">
      <w:pPr>
        <w:spacing w:after="200" w:line="276" w:lineRule="auto"/>
        <w:rPr>
          <w:rFonts w:ascii="Arial" w:hAnsi="Arial"/>
          <w:b/>
          <w:sz w:val="28"/>
          <w:lang w:val="es-MX"/>
        </w:rPr>
      </w:pPr>
    </w:p>
    <w:p w:rsidR="00987AEA" w:rsidRDefault="002604E9" w:rsidP="00EB0709">
      <w:pPr>
        <w:rPr>
          <w:sz w:val="28"/>
          <w:szCs w:val="28"/>
        </w:rPr>
      </w:pPr>
      <w:r>
        <w:rPr>
          <w:sz w:val="28"/>
          <w:szCs w:val="28"/>
        </w:rPr>
        <w:t>Sin otro particular</w:t>
      </w:r>
    </w:p>
    <w:p w:rsidR="002604E9" w:rsidRDefault="002604E9" w:rsidP="00EB0709">
      <w:pPr>
        <w:rPr>
          <w:sz w:val="28"/>
          <w:szCs w:val="28"/>
        </w:rPr>
      </w:pPr>
      <w:r>
        <w:rPr>
          <w:sz w:val="28"/>
          <w:szCs w:val="28"/>
        </w:rPr>
        <w:t>Saluda atte.</w:t>
      </w:r>
    </w:p>
    <w:p w:rsidR="002604E9" w:rsidRDefault="002604E9" w:rsidP="00EB0709">
      <w:pPr>
        <w:rPr>
          <w:sz w:val="28"/>
          <w:szCs w:val="28"/>
        </w:rPr>
      </w:pPr>
    </w:p>
    <w:p w:rsidR="002604E9" w:rsidRPr="001A38D3" w:rsidRDefault="003802BA" w:rsidP="003802BA">
      <w:pPr>
        <w:tabs>
          <w:tab w:val="left" w:pos="3587"/>
        </w:tabs>
        <w:jc w:val="center"/>
        <w:rPr>
          <w:sz w:val="28"/>
          <w:szCs w:val="28"/>
          <w:u w:val="single"/>
        </w:rPr>
      </w:pPr>
      <w:r>
        <w:rPr>
          <w:sz w:val="28"/>
          <w:szCs w:val="28"/>
          <w:u w:val="single"/>
        </w:rPr>
        <w:t>Marcelo Abdala</w:t>
      </w:r>
    </w:p>
    <w:p w:rsidR="001A38D3" w:rsidRDefault="001A38D3" w:rsidP="001A38D3">
      <w:pPr>
        <w:tabs>
          <w:tab w:val="left" w:pos="3587"/>
        </w:tabs>
        <w:jc w:val="center"/>
        <w:rPr>
          <w:i/>
          <w:sz w:val="22"/>
          <w:szCs w:val="22"/>
        </w:rPr>
      </w:pPr>
      <w:r w:rsidRPr="001A38D3">
        <w:rPr>
          <w:i/>
          <w:sz w:val="22"/>
          <w:szCs w:val="22"/>
        </w:rPr>
        <w:t xml:space="preserve">Secretario </w:t>
      </w:r>
      <w:r w:rsidR="003802BA">
        <w:rPr>
          <w:i/>
          <w:sz w:val="22"/>
          <w:szCs w:val="22"/>
        </w:rPr>
        <w:t>General</w:t>
      </w:r>
    </w:p>
    <w:p w:rsidR="001A38D3" w:rsidRPr="001A38D3" w:rsidRDefault="001A38D3" w:rsidP="001A38D3">
      <w:pPr>
        <w:tabs>
          <w:tab w:val="left" w:pos="3587"/>
        </w:tabs>
        <w:jc w:val="center"/>
        <w:rPr>
          <w:i/>
          <w:sz w:val="22"/>
          <w:szCs w:val="22"/>
        </w:rPr>
      </w:pPr>
    </w:p>
    <w:p w:rsidR="00933DC5" w:rsidRPr="005B17CA" w:rsidRDefault="005B17CA" w:rsidP="00C041B4">
      <w:pPr>
        <w:jc w:val="center"/>
        <w:rPr>
          <w:b/>
          <w:sz w:val="24"/>
          <w:szCs w:val="24"/>
        </w:rPr>
      </w:pPr>
      <w:r w:rsidRPr="005B17CA">
        <w:rPr>
          <w:b/>
          <w:sz w:val="24"/>
          <w:szCs w:val="24"/>
        </w:rPr>
        <w:t>Consejo Directivo Nacional</w:t>
      </w:r>
    </w:p>
    <w:p w:rsidR="005B17CA" w:rsidRDefault="005B17CA" w:rsidP="00C041B4">
      <w:pPr>
        <w:jc w:val="center"/>
        <w:rPr>
          <w:sz w:val="24"/>
          <w:szCs w:val="24"/>
        </w:rPr>
      </w:pPr>
      <w:r>
        <w:rPr>
          <w:sz w:val="24"/>
          <w:szCs w:val="24"/>
        </w:rPr>
        <w:t>UNTMRA – PIT CNT</w:t>
      </w:r>
    </w:p>
    <w:sectPr w:rsidR="005B17CA" w:rsidSect="003802BA">
      <w:pgSz w:w="12240" w:h="20160" w:code="5"/>
      <w:pgMar w:top="993" w:right="1701" w:bottom="568"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45pt;height:10.45pt" o:bullet="t">
        <v:imagedata r:id="rId1" o:title="mso2"/>
      </v:shape>
    </w:pict>
  </w:numPicBullet>
  <w:abstractNum w:abstractNumId="0">
    <w:nsid w:val="4EAB37D2"/>
    <w:multiLevelType w:val="hybridMultilevel"/>
    <w:tmpl w:val="A92A3D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0A635A3"/>
    <w:multiLevelType w:val="hybridMultilevel"/>
    <w:tmpl w:val="B4EA0E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A570AAE"/>
    <w:multiLevelType w:val="hybridMultilevel"/>
    <w:tmpl w:val="C5C6E3BC"/>
    <w:lvl w:ilvl="0" w:tplc="0C0A0007">
      <w:start w:val="1"/>
      <w:numFmt w:val="bullet"/>
      <w:lvlText w:val=""/>
      <w:lvlPicBulletId w:val="0"/>
      <w:lvlJc w:val="left"/>
      <w:pPr>
        <w:tabs>
          <w:tab w:val="num" w:pos="2143"/>
        </w:tabs>
        <w:ind w:left="2143" w:hanging="360"/>
      </w:pPr>
      <w:rPr>
        <w:rFonts w:ascii="Symbol" w:hAnsi="Symbol" w:hint="default"/>
      </w:rPr>
    </w:lvl>
    <w:lvl w:ilvl="1" w:tplc="0C0A0003" w:tentative="1">
      <w:start w:val="1"/>
      <w:numFmt w:val="bullet"/>
      <w:lvlText w:val="o"/>
      <w:lvlJc w:val="left"/>
      <w:pPr>
        <w:tabs>
          <w:tab w:val="num" w:pos="2863"/>
        </w:tabs>
        <w:ind w:left="2863" w:hanging="360"/>
      </w:pPr>
      <w:rPr>
        <w:rFonts w:ascii="Courier New" w:hAnsi="Courier New" w:cs="Courier New" w:hint="default"/>
      </w:rPr>
    </w:lvl>
    <w:lvl w:ilvl="2" w:tplc="0C0A0005" w:tentative="1">
      <w:start w:val="1"/>
      <w:numFmt w:val="bullet"/>
      <w:lvlText w:val=""/>
      <w:lvlJc w:val="left"/>
      <w:pPr>
        <w:tabs>
          <w:tab w:val="num" w:pos="3583"/>
        </w:tabs>
        <w:ind w:left="3583" w:hanging="360"/>
      </w:pPr>
      <w:rPr>
        <w:rFonts w:ascii="Wingdings" w:hAnsi="Wingdings" w:hint="default"/>
      </w:rPr>
    </w:lvl>
    <w:lvl w:ilvl="3" w:tplc="0C0A0001" w:tentative="1">
      <w:start w:val="1"/>
      <w:numFmt w:val="bullet"/>
      <w:lvlText w:val=""/>
      <w:lvlJc w:val="left"/>
      <w:pPr>
        <w:tabs>
          <w:tab w:val="num" w:pos="4303"/>
        </w:tabs>
        <w:ind w:left="4303" w:hanging="360"/>
      </w:pPr>
      <w:rPr>
        <w:rFonts w:ascii="Symbol" w:hAnsi="Symbol" w:hint="default"/>
      </w:rPr>
    </w:lvl>
    <w:lvl w:ilvl="4" w:tplc="0C0A0003" w:tentative="1">
      <w:start w:val="1"/>
      <w:numFmt w:val="bullet"/>
      <w:lvlText w:val="o"/>
      <w:lvlJc w:val="left"/>
      <w:pPr>
        <w:tabs>
          <w:tab w:val="num" w:pos="5023"/>
        </w:tabs>
        <w:ind w:left="5023" w:hanging="360"/>
      </w:pPr>
      <w:rPr>
        <w:rFonts w:ascii="Courier New" w:hAnsi="Courier New" w:cs="Courier New" w:hint="default"/>
      </w:rPr>
    </w:lvl>
    <w:lvl w:ilvl="5" w:tplc="0C0A0005" w:tentative="1">
      <w:start w:val="1"/>
      <w:numFmt w:val="bullet"/>
      <w:lvlText w:val=""/>
      <w:lvlJc w:val="left"/>
      <w:pPr>
        <w:tabs>
          <w:tab w:val="num" w:pos="5743"/>
        </w:tabs>
        <w:ind w:left="5743" w:hanging="360"/>
      </w:pPr>
      <w:rPr>
        <w:rFonts w:ascii="Wingdings" w:hAnsi="Wingdings" w:hint="default"/>
      </w:rPr>
    </w:lvl>
    <w:lvl w:ilvl="6" w:tplc="0C0A0001" w:tentative="1">
      <w:start w:val="1"/>
      <w:numFmt w:val="bullet"/>
      <w:lvlText w:val=""/>
      <w:lvlJc w:val="left"/>
      <w:pPr>
        <w:tabs>
          <w:tab w:val="num" w:pos="6463"/>
        </w:tabs>
        <w:ind w:left="6463" w:hanging="360"/>
      </w:pPr>
      <w:rPr>
        <w:rFonts w:ascii="Symbol" w:hAnsi="Symbol" w:hint="default"/>
      </w:rPr>
    </w:lvl>
    <w:lvl w:ilvl="7" w:tplc="0C0A0003" w:tentative="1">
      <w:start w:val="1"/>
      <w:numFmt w:val="bullet"/>
      <w:lvlText w:val="o"/>
      <w:lvlJc w:val="left"/>
      <w:pPr>
        <w:tabs>
          <w:tab w:val="num" w:pos="7183"/>
        </w:tabs>
        <w:ind w:left="7183" w:hanging="360"/>
      </w:pPr>
      <w:rPr>
        <w:rFonts w:ascii="Courier New" w:hAnsi="Courier New" w:cs="Courier New" w:hint="default"/>
      </w:rPr>
    </w:lvl>
    <w:lvl w:ilvl="8" w:tplc="0C0A0005" w:tentative="1">
      <w:start w:val="1"/>
      <w:numFmt w:val="bullet"/>
      <w:lvlText w:val=""/>
      <w:lvlJc w:val="left"/>
      <w:pPr>
        <w:tabs>
          <w:tab w:val="num" w:pos="7903"/>
        </w:tabs>
        <w:ind w:left="7903" w:hanging="360"/>
      </w:pPr>
      <w:rPr>
        <w:rFonts w:ascii="Wingdings" w:hAnsi="Wingdings" w:hint="default"/>
      </w:rPr>
    </w:lvl>
  </w:abstractNum>
  <w:abstractNum w:abstractNumId="3">
    <w:nsid w:val="5BF34D19"/>
    <w:multiLevelType w:val="hybridMultilevel"/>
    <w:tmpl w:val="B2FE4D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06D03E2"/>
    <w:multiLevelType w:val="hybridMultilevel"/>
    <w:tmpl w:val="F75AE0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7F215B32"/>
    <w:multiLevelType w:val="hybridMultilevel"/>
    <w:tmpl w:val="AB8240B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7F3028DC"/>
    <w:multiLevelType w:val="hybridMultilevel"/>
    <w:tmpl w:val="55ECDA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450"/>
    <w:rsid w:val="00030F0C"/>
    <w:rsid w:val="00050C0B"/>
    <w:rsid w:val="000845AE"/>
    <w:rsid w:val="000A0450"/>
    <w:rsid w:val="000B607F"/>
    <w:rsid w:val="000D7970"/>
    <w:rsid w:val="00113F6D"/>
    <w:rsid w:val="0013441D"/>
    <w:rsid w:val="0018364D"/>
    <w:rsid w:val="001A1B3B"/>
    <w:rsid w:val="001A38D3"/>
    <w:rsid w:val="00236276"/>
    <w:rsid w:val="002604E9"/>
    <w:rsid w:val="00270954"/>
    <w:rsid w:val="002A5416"/>
    <w:rsid w:val="002F636C"/>
    <w:rsid w:val="00312D26"/>
    <w:rsid w:val="00313079"/>
    <w:rsid w:val="003269D5"/>
    <w:rsid w:val="003802BA"/>
    <w:rsid w:val="00386E57"/>
    <w:rsid w:val="003A4E1C"/>
    <w:rsid w:val="0040365C"/>
    <w:rsid w:val="004B3840"/>
    <w:rsid w:val="004C3A8E"/>
    <w:rsid w:val="00500A42"/>
    <w:rsid w:val="005166F2"/>
    <w:rsid w:val="00547B34"/>
    <w:rsid w:val="005862A5"/>
    <w:rsid w:val="005940E5"/>
    <w:rsid w:val="005A78C2"/>
    <w:rsid w:val="005B17CA"/>
    <w:rsid w:val="0068613D"/>
    <w:rsid w:val="006A2732"/>
    <w:rsid w:val="006F1811"/>
    <w:rsid w:val="0070412E"/>
    <w:rsid w:val="00746042"/>
    <w:rsid w:val="007765A4"/>
    <w:rsid w:val="00793221"/>
    <w:rsid w:val="007E3B82"/>
    <w:rsid w:val="00831473"/>
    <w:rsid w:val="00850780"/>
    <w:rsid w:val="00856FC2"/>
    <w:rsid w:val="008B2608"/>
    <w:rsid w:val="008C1D53"/>
    <w:rsid w:val="0090352E"/>
    <w:rsid w:val="00921B5C"/>
    <w:rsid w:val="00933DC5"/>
    <w:rsid w:val="00987AEA"/>
    <w:rsid w:val="00992890"/>
    <w:rsid w:val="009D0CFE"/>
    <w:rsid w:val="00A42F39"/>
    <w:rsid w:val="00A820D5"/>
    <w:rsid w:val="00AA4E63"/>
    <w:rsid w:val="00AB3E08"/>
    <w:rsid w:val="00B2278A"/>
    <w:rsid w:val="00B31C73"/>
    <w:rsid w:val="00B506E5"/>
    <w:rsid w:val="00B752CC"/>
    <w:rsid w:val="00B94F37"/>
    <w:rsid w:val="00BB4515"/>
    <w:rsid w:val="00C041B4"/>
    <w:rsid w:val="00C21469"/>
    <w:rsid w:val="00CF1487"/>
    <w:rsid w:val="00D64C5E"/>
    <w:rsid w:val="00D651CE"/>
    <w:rsid w:val="00D70D6D"/>
    <w:rsid w:val="00D8016F"/>
    <w:rsid w:val="00D926FA"/>
    <w:rsid w:val="00DA4228"/>
    <w:rsid w:val="00DE683C"/>
    <w:rsid w:val="00DF1CB1"/>
    <w:rsid w:val="00E20929"/>
    <w:rsid w:val="00E615D9"/>
    <w:rsid w:val="00EB0709"/>
    <w:rsid w:val="00EE103D"/>
    <w:rsid w:val="00F70425"/>
    <w:rsid w:val="00F72F31"/>
    <w:rsid w:val="00FF7E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228"/>
  </w:style>
  <w:style w:type="paragraph" w:styleId="Ttulo1">
    <w:name w:val="heading 1"/>
    <w:basedOn w:val="Normal"/>
    <w:next w:val="Normal"/>
    <w:qFormat/>
    <w:rsid w:val="00DA4228"/>
    <w:pPr>
      <w:keepNext/>
      <w:outlineLvl w:val="0"/>
    </w:pPr>
    <w:rPr>
      <w:sz w:val="24"/>
      <w:lang w:val="es-ES_tradnl"/>
    </w:rPr>
  </w:style>
  <w:style w:type="paragraph" w:styleId="Ttulo2">
    <w:name w:val="heading 2"/>
    <w:basedOn w:val="Normal"/>
    <w:next w:val="Normal"/>
    <w:qFormat/>
    <w:rsid w:val="00DA4228"/>
    <w:pPr>
      <w:keepNext/>
      <w:outlineLvl w:val="1"/>
    </w:pPr>
    <w:rPr>
      <w:b/>
    </w:rPr>
  </w:style>
  <w:style w:type="paragraph" w:styleId="Ttulo3">
    <w:name w:val="heading 3"/>
    <w:basedOn w:val="Normal"/>
    <w:next w:val="Normal"/>
    <w:qFormat/>
    <w:rsid w:val="00DA4228"/>
    <w:pPr>
      <w:keepNext/>
      <w:jc w:val="center"/>
      <w:outlineLvl w:val="2"/>
    </w:pPr>
    <w:rPr>
      <w:b/>
      <w:sz w:val="24"/>
      <w:lang w:val="es-ES_tradnl"/>
    </w:rPr>
  </w:style>
  <w:style w:type="paragraph" w:styleId="Ttulo4">
    <w:name w:val="heading 4"/>
    <w:basedOn w:val="Normal"/>
    <w:next w:val="Normal"/>
    <w:qFormat/>
    <w:rsid w:val="00DA4228"/>
    <w:pPr>
      <w:keepNext/>
      <w:jc w:val="center"/>
      <w:outlineLvl w:val="3"/>
    </w:pPr>
    <w:rPr>
      <w:sz w:val="24"/>
      <w:lang w:val="es-ES_tradnl"/>
    </w:rPr>
  </w:style>
  <w:style w:type="paragraph" w:styleId="Ttulo5">
    <w:name w:val="heading 5"/>
    <w:basedOn w:val="Normal"/>
    <w:next w:val="Normal"/>
    <w:qFormat/>
    <w:rsid w:val="00DA4228"/>
    <w:pPr>
      <w:keepNext/>
      <w:ind w:left="-1134"/>
      <w:outlineLvl w:val="4"/>
    </w:pPr>
    <w:rPr>
      <w:sz w:val="24"/>
      <w:lang w:val="es-ES_tradnl"/>
    </w:rPr>
  </w:style>
  <w:style w:type="paragraph" w:styleId="Ttulo6">
    <w:name w:val="heading 6"/>
    <w:basedOn w:val="Normal"/>
    <w:next w:val="Normal"/>
    <w:qFormat/>
    <w:rsid w:val="00DA4228"/>
    <w:pPr>
      <w:keepNext/>
      <w:tabs>
        <w:tab w:val="left" w:pos="1134"/>
      </w:tabs>
      <w:outlineLvl w:val="5"/>
    </w:pPr>
    <w:rPr>
      <w:b/>
      <w:sz w:val="24"/>
    </w:rPr>
  </w:style>
  <w:style w:type="paragraph" w:styleId="Ttulo7">
    <w:name w:val="heading 7"/>
    <w:basedOn w:val="Normal"/>
    <w:next w:val="Normal"/>
    <w:qFormat/>
    <w:rsid w:val="00DA4228"/>
    <w:pPr>
      <w:keepNext/>
      <w:ind w:left="2124" w:firstLine="708"/>
      <w:jc w:val="center"/>
      <w:outlineLvl w:val="6"/>
    </w:pPr>
    <w:rPr>
      <w:rFonts w:ascii="Arial" w:hAnsi="Arial" w:cs="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DA4228"/>
    <w:pPr>
      <w:jc w:val="center"/>
    </w:pPr>
    <w:rPr>
      <w:b/>
      <w:sz w:val="28"/>
      <w:lang w:val="es-ES_tradnl"/>
    </w:rPr>
  </w:style>
  <w:style w:type="paragraph" w:styleId="Textoindependiente">
    <w:name w:val="Body Text"/>
    <w:basedOn w:val="Normal"/>
    <w:rsid w:val="00DA4228"/>
    <w:rPr>
      <w:sz w:val="24"/>
    </w:rPr>
  </w:style>
  <w:style w:type="paragraph" w:styleId="Sangradetextonormal">
    <w:name w:val="Body Text Indent"/>
    <w:basedOn w:val="Normal"/>
    <w:rsid w:val="00DA4228"/>
    <w:pPr>
      <w:jc w:val="both"/>
    </w:pPr>
    <w:rPr>
      <w:sz w:val="24"/>
    </w:rPr>
  </w:style>
  <w:style w:type="paragraph" w:styleId="Textoindependiente2">
    <w:name w:val="Body Text 2"/>
    <w:basedOn w:val="Normal"/>
    <w:rsid w:val="00DA4228"/>
    <w:pPr>
      <w:tabs>
        <w:tab w:val="left" w:pos="1134"/>
      </w:tabs>
      <w:jc w:val="both"/>
    </w:pPr>
    <w:rPr>
      <w:sz w:val="24"/>
    </w:rPr>
  </w:style>
  <w:style w:type="paragraph" w:styleId="Textoindependiente3">
    <w:name w:val="Body Text 3"/>
    <w:basedOn w:val="Normal"/>
    <w:rsid w:val="00DA4228"/>
    <w:pPr>
      <w:jc w:val="both"/>
    </w:pPr>
    <w:rPr>
      <w:b/>
      <w:sz w:val="24"/>
    </w:rPr>
  </w:style>
  <w:style w:type="character" w:styleId="Hipervnculo">
    <w:name w:val="Hyperlink"/>
    <w:basedOn w:val="Fuentedeprrafopredeter"/>
    <w:rsid w:val="00DA4228"/>
    <w:rPr>
      <w:color w:val="0000FF"/>
      <w:u w:val="single"/>
    </w:rPr>
  </w:style>
  <w:style w:type="paragraph" w:styleId="NormalWeb">
    <w:name w:val="Normal (Web)"/>
    <w:basedOn w:val="Normal"/>
    <w:uiPriority w:val="99"/>
    <w:unhideWhenUsed/>
    <w:rsid w:val="005B17C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228"/>
  </w:style>
  <w:style w:type="paragraph" w:styleId="Ttulo1">
    <w:name w:val="heading 1"/>
    <w:basedOn w:val="Normal"/>
    <w:next w:val="Normal"/>
    <w:qFormat/>
    <w:rsid w:val="00DA4228"/>
    <w:pPr>
      <w:keepNext/>
      <w:outlineLvl w:val="0"/>
    </w:pPr>
    <w:rPr>
      <w:sz w:val="24"/>
      <w:lang w:val="es-ES_tradnl"/>
    </w:rPr>
  </w:style>
  <w:style w:type="paragraph" w:styleId="Ttulo2">
    <w:name w:val="heading 2"/>
    <w:basedOn w:val="Normal"/>
    <w:next w:val="Normal"/>
    <w:qFormat/>
    <w:rsid w:val="00DA4228"/>
    <w:pPr>
      <w:keepNext/>
      <w:outlineLvl w:val="1"/>
    </w:pPr>
    <w:rPr>
      <w:b/>
    </w:rPr>
  </w:style>
  <w:style w:type="paragraph" w:styleId="Ttulo3">
    <w:name w:val="heading 3"/>
    <w:basedOn w:val="Normal"/>
    <w:next w:val="Normal"/>
    <w:qFormat/>
    <w:rsid w:val="00DA4228"/>
    <w:pPr>
      <w:keepNext/>
      <w:jc w:val="center"/>
      <w:outlineLvl w:val="2"/>
    </w:pPr>
    <w:rPr>
      <w:b/>
      <w:sz w:val="24"/>
      <w:lang w:val="es-ES_tradnl"/>
    </w:rPr>
  </w:style>
  <w:style w:type="paragraph" w:styleId="Ttulo4">
    <w:name w:val="heading 4"/>
    <w:basedOn w:val="Normal"/>
    <w:next w:val="Normal"/>
    <w:qFormat/>
    <w:rsid w:val="00DA4228"/>
    <w:pPr>
      <w:keepNext/>
      <w:jc w:val="center"/>
      <w:outlineLvl w:val="3"/>
    </w:pPr>
    <w:rPr>
      <w:sz w:val="24"/>
      <w:lang w:val="es-ES_tradnl"/>
    </w:rPr>
  </w:style>
  <w:style w:type="paragraph" w:styleId="Ttulo5">
    <w:name w:val="heading 5"/>
    <w:basedOn w:val="Normal"/>
    <w:next w:val="Normal"/>
    <w:qFormat/>
    <w:rsid w:val="00DA4228"/>
    <w:pPr>
      <w:keepNext/>
      <w:ind w:left="-1134"/>
      <w:outlineLvl w:val="4"/>
    </w:pPr>
    <w:rPr>
      <w:sz w:val="24"/>
      <w:lang w:val="es-ES_tradnl"/>
    </w:rPr>
  </w:style>
  <w:style w:type="paragraph" w:styleId="Ttulo6">
    <w:name w:val="heading 6"/>
    <w:basedOn w:val="Normal"/>
    <w:next w:val="Normal"/>
    <w:qFormat/>
    <w:rsid w:val="00DA4228"/>
    <w:pPr>
      <w:keepNext/>
      <w:tabs>
        <w:tab w:val="left" w:pos="1134"/>
      </w:tabs>
      <w:outlineLvl w:val="5"/>
    </w:pPr>
    <w:rPr>
      <w:b/>
      <w:sz w:val="24"/>
    </w:rPr>
  </w:style>
  <w:style w:type="paragraph" w:styleId="Ttulo7">
    <w:name w:val="heading 7"/>
    <w:basedOn w:val="Normal"/>
    <w:next w:val="Normal"/>
    <w:qFormat/>
    <w:rsid w:val="00DA4228"/>
    <w:pPr>
      <w:keepNext/>
      <w:ind w:left="2124" w:firstLine="708"/>
      <w:jc w:val="center"/>
      <w:outlineLvl w:val="6"/>
    </w:pPr>
    <w:rPr>
      <w:rFonts w:ascii="Arial" w:hAnsi="Arial" w:cs="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DA4228"/>
    <w:pPr>
      <w:jc w:val="center"/>
    </w:pPr>
    <w:rPr>
      <w:b/>
      <w:sz w:val="28"/>
      <w:lang w:val="es-ES_tradnl"/>
    </w:rPr>
  </w:style>
  <w:style w:type="paragraph" w:styleId="Textoindependiente">
    <w:name w:val="Body Text"/>
    <w:basedOn w:val="Normal"/>
    <w:rsid w:val="00DA4228"/>
    <w:rPr>
      <w:sz w:val="24"/>
    </w:rPr>
  </w:style>
  <w:style w:type="paragraph" w:styleId="Sangradetextonormal">
    <w:name w:val="Body Text Indent"/>
    <w:basedOn w:val="Normal"/>
    <w:rsid w:val="00DA4228"/>
    <w:pPr>
      <w:jc w:val="both"/>
    </w:pPr>
    <w:rPr>
      <w:sz w:val="24"/>
    </w:rPr>
  </w:style>
  <w:style w:type="paragraph" w:styleId="Textoindependiente2">
    <w:name w:val="Body Text 2"/>
    <w:basedOn w:val="Normal"/>
    <w:rsid w:val="00DA4228"/>
    <w:pPr>
      <w:tabs>
        <w:tab w:val="left" w:pos="1134"/>
      </w:tabs>
      <w:jc w:val="both"/>
    </w:pPr>
    <w:rPr>
      <w:sz w:val="24"/>
    </w:rPr>
  </w:style>
  <w:style w:type="paragraph" w:styleId="Textoindependiente3">
    <w:name w:val="Body Text 3"/>
    <w:basedOn w:val="Normal"/>
    <w:rsid w:val="00DA4228"/>
    <w:pPr>
      <w:jc w:val="both"/>
    </w:pPr>
    <w:rPr>
      <w:b/>
      <w:sz w:val="24"/>
    </w:rPr>
  </w:style>
  <w:style w:type="character" w:styleId="Hipervnculo">
    <w:name w:val="Hyperlink"/>
    <w:basedOn w:val="Fuentedeprrafopredeter"/>
    <w:rsid w:val="00DA4228"/>
    <w:rPr>
      <w:color w:val="0000FF"/>
      <w:u w:val="single"/>
    </w:rPr>
  </w:style>
  <w:style w:type="paragraph" w:styleId="NormalWeb">
    <w:name w:val="Normal (Web)"/>
    <w:basedOn w:val="Normal"/>
    <w:uiPriority w:val="99"/>
    <w:unhideWhenUsed/>
    <w:rsid w:val="005B17C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9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untmra@adinet.com.uy" TargetMode="External"/><Relationship Id="rId4" Type="http://schemas.microsoft.com/office/2007/relationships/stylesWithEffects" Target="stylesWithEffects.xml"/><Relationship Id="rId9" Type="http://schemas.openxmlformats.org/officeDocument/2006/relationships/hyperlink" Target="mailto:untmra@adinet.com.u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ED493-50D0-4E3E-825D-9AC6F3007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2082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LOGO</vt:lpstr>
    </vt:vector>
  </TitlesOfParts>
  <Company/>
  <LinksUpToDate>false</LinksUpToDate>
  <CharactersWithSpaces>2456</CharactersWithSpaces>
  <SharedDoc>false</SharedDoc>
  <HLinks>
    <vt:vector size="6" baseType="variant">
      <vt:variant>
        <vt:i4>5505066</vt:i4>
      </vt:variant>
      <vt:variant>
        <vt:i4>0</vt:i4>
      </vt:variant>
      <vt:variant>
        <vt:i4>0</vt:i4>
      </vt:variant>
      <vt:variant>
        <vt:i4>5</vt:i4>
      </vt:variant>
      <vt:variant>
        <vt:lpwstr>mailto:untmra@adinet.com.uy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creator>.Alba</dc:creator>
  <cp:lastModifiedBy>miguel</cp:lastModifiedBy>
  <cp:revision>2</cp:revision>
  <cp:lastPrinted>2015-03-27T13:53:00Z</cp:lastPrinted>
  <dcterms:created xsi:type="dcterms:W3CDTF">2016-12-28T22:37:00Z</dcterms:created>
  <dcterms:modified xsi:type="dcterms:W3CDTF">2016-12-28T22:37:00Z</dcterms:modified>
</cp:coreProperties>
</file>